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2019-2020学年优秀青年志愿者名额分配表</w:t>
      </w:r>
    </w:p>
    <w:tbl>
      <w:tblPr>
        <w:tblStyle w:val="2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844"/>
        <w:gridCol w:w="1158"/>
        <w:gridCol w:w="2532"/>
        <w:gridCol w:w="834"/>
        <w:gridCol w:w="6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20" w:type="dxa"/>
            <w:vMerge w:val="restart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学  院</w:t>
            </w:r>
          </w:p>
        </w:tc>
        <w:tc>
          <w:tcPr>
            <w:tcW w:w="2002" w:type="dxa"/>
            <w:gridSpan w:val="2"/>
            <w:tcBorders>
              <w:top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名  额</w:t>
            </w:r>
          </w:p>
        </w:tc>
        <w:tc>
          <w:tcPr>
            <w:tcW w:w="2532" w:type="dxa"/>
            <w:vMerge w:val="restart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学  院</w:t>
            </w:r>
          </w:p>
        </w:tc>
        <w:tc>
          <w:tcPr>
            <w:tcW w:w="1986" w:type="dxa"/>
            <w:gridSpan w:val="3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20" w:type="dxa"/>
            <w:vMerge w:val="continue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本科</w:t>
            </w:r>
          </w:p>
        </w:tc>
        <w:tc>
          <w:tcPr>
            <w:tcW w:w="1158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532" w:type="dxa"/>
            <w:vMerge w:val="continue"/>
            <w:tcBorders>
              <w:top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本科</w:t>
            </w:r>
          </w:p>
        </w:tc>
        <w:tc>
          <w:tcPr>
            <w:tcW w:w="1146" w:type="dxa"/>
            <w:tcBorders>
              <w:top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b/>
                <w:kern w:val="0"/>
                <w:sz w:val="28"/>
                <w:szCs w:val="2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纺织与材料工程学院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spacing w:val="-20"/>
                <w:kern w:val="0"/>
                <w:sz w:val="28"/>
                <w:szCs w:val="28"/>
              </w:rPr>
              <w:t>环境与化学工程学院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服装与艺术设计学院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新媒体艺术学院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电子信息学院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城市规划与市政工程学院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计算机科学学院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材料工程学院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青年志愿者协会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共计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spacing w:before="156" w:beforeLines="50" w:line="500" w:lineRule="exact"/>
              <w:rPr>
                <w:rFonts w:hint="eastAsia" w:ascii="仿宋_GB2312" w:hAnsi="ˎ̥" w:eastAsia="仿宋_GB2312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</w:rPr>
              <w:t>备注：</w:t>
            </w:r>
          </w:p>
          <w:p>
            <w:pPr>
              <w:spacing w:line="500" w:lineRule="exact"/>
              <w:rPr>
                <w:rFonts w:hint="eastAsia" w:ascii="仿宋_GB2312" w:hAnsi="ˎ̥" w:eastAsia="仿宋_GB2312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</w:rPr>
              <w:t>1.本科优秀青年志愿者名额按各学院2018级、2019级团员人数1%分配；</w:t>
            </w:r>
          </w:p>
          <w:p>
            <w:pPr>
              <w:spacing w:line="500" w:lineRule="exact"/>
              <w:rPr>
                <w:rFonts w:hint="eastAsia" w:ascii="仿宋_GB2312" w:hAnsi="ˎ̥" w:eastAsia="仿宋_GB2312"/>
                <w:kern w:val="0"/>
                <w:sz w:val="24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</w:rPr>
              <w:t>2.研究生优秀青年志愿者名额按各学院2018级、2019级学生人数1%分配；</w:t>
            </w:r>
          </w:p>
          <w:p>
            <w:pPr>
              <w:spacing w:after="156" w:afterLines="50" w:line="500" w:lineRule="exact"/>
              <w:rPr>
                <w:rFonts w:hint="eastAsia" w:ascii="仿宋_GB2312" w:hAnsi="ˎ̥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kern w:val="0"/>
                <w:sz w:val="24"/>
              </w:rPr>
              <w:t>3.青年志愿者协会按照志愿者人数5%分配。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57F97"/>
    <w:rsid w:val="678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2021-03-17T08:51:00Z</dcterms:created>
  <dc:creator>小点点</dc:creator>
  <cp:lastModifiedBy>小点点</cp:lastModifiedBy>
  <dcterms:modified xsi:type="dcterms:W3CDTF">2021-03-17T08:52:32Z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